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keepNext w:val="1"/>
        <w:keepLines w:val="1"/>
        <w:spacing w:before="100" w:beforeAutospacing="1" w:after="100" w:afterAutospacing="1"/>
        <w:outlineLvl w:val="0"/>
        <w:rPr>
          <w:kern w:val="44"/>
          <w:sz w:val="44"/>
          <w:szCs w:val="44"/>
        </w:rPr>
      </w:pPr>
      <w:r>
        <w:rPr>
          <w:rFonts w:hint="eastAsia"/>
          <w:b w:val="1"/>
          <w:sz w:val="44"/>
        </w:rPr>
        <w:t>知识产权布局指南</w:t>
      </w:r>
    </w:p>
    <w:p>
      <w:pPr>
        <w:ind w:left="240"/>
      </w:pPr>
      <w:r>
        <w:rPr>
          <w:rFonts w:hint="eastAsia"/>
        </w:rPr>
        <w:t>山东中和文创科技 · 整理 | 适用：山东中小微企业 | 更新日期：2026年7月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目录</w:t>
      </w:r>
    </w:p>
    <w:p>
      <w:pPr>
        <w:numPr>
          <w:ilvl w:val="0"/>
          <w:numId w:val="1"/>
        </w:numPr>
      </w:pPr>
      <w:r>
        <w:rPr>
          <w:rFonts w:hint="eastAsia"/>
        </w:rPr>
        <w:t>为什么中小企业必须重视知识产权</w:t>
      </w:r>
    </w:p>
    <w:p>
      <w:pPr>
        <w:numPr>
          <w:ilvl w:val="0"/>
          <w:numId w:val="1"/>
        </w:numPr>
      </w:pPr>
      <w:r>
        <w:rPr>
          <w:rFonts w:hint="eastAsia"/>
        </w:rPr>
        <w:t>知识产权类型速查表</w:t>
      </w:r>
    </w:p>
    <w:p>
      <w:pPr>
        <w:numPr>
          <w:ilvl w:val="0"/>
          <w:numId w:val="1"/>
        </w:numPr>
      </w:pPr>
      <w:r>
        <w:rPr>
          <w:rFonts w:hint="eastAsia"/>
        </w:rPr>
        <w:t>企业不同阶段的知识产权布局建议</w:t>
      </w:r>
    </w:p>
    <w:p>
      <w:pPr>
        <w:numPr>
          <w:ilvl w:val="0"/>
          <w:numId w:val="1"/>
        </w:numPr>
      </w:pPr>
      <w:r>
        <w:rPr>
          <w:rFonts w:hint="eastAsia"/>
        </w:rPr>
        <w:t>知识产权申请全流程</w:t>
      </w:r>
    </w:p>
    <w:p>
      <w:pPr>
        <w:numPr>
          <w:ilvl w:val="0"/>
          <w:numId w:val="1"/>
        </w:numPr>
      </w:pPr>
      <w:r>
        <w:rPr>
          <w:rFonts w:hint="eastAsia"/>
        </w:rPr>
        <w:t>常见驳回原因与应对策略</w:t>
      </w:r>
    </w:p>
    <w:p>
      <w:pPr>
        <w:numPr>
          <w:ilvl w:val="0"/>
          <w:numId w:val="1"/>
        </w:numPr>
      </w:pPr>
      <w:r>
        <w:rPr>
          <w:rFonts w:hint="eastAsia"/>
        </w:rPr>
        <w:t>知识产权与科创申报的关联</w:t>
      </w:r>
    </w:p>
    <w:p>
      <w:pPr>
        <w:numPr>
          <w:ilvl w:val="0"/>
          <w:numId w:val="1"/>
        </w:numPr>
      </w:pPr>
      <w:r>
        <w:rPr>
          <w:rFonts w:hint="eastAsia"/>
        </w:rPr>
        <w:t>山东本地知识产权补贴与优惠政策</w:t>
      </w:r>
    </w:p>
    <w:p>
      <w:pPr>
        <w:numPr>
          <w:ilvl w:val="0"/>
          <w:numId w:val="1"/>
        </w:numPr>
      </w:pPr>
      <w:r>
        <w:rPr>
          <w:rFonts w:hint="eastAsia"/>
        </w:rPr>
        <w:t>常见问题速查表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一、为什么中小企业必须重视知识产权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1. 直接经济收益</w:t>
      </w:r>
    </w:p>
    <w:p>
      <w:pPr>
        <w:numPr>
          <w:ilvl w:val="0"/>
          <w:numId w:val="2"/>
        </w:numPr>
      </w:pPr>
      <w:r>
        <w:rPr>
          <w:rFonts w:hint="eastAsia"/>
          <w:b w:val="1"/>
        </w:rPr>
        <w:t>税收优惠</w:t>
      </w:r>
      <w:r>
        <w:rPr>
          <w:rFonts w:hint="eastAsia"/>
        </w:rPr>
        <w:t>：高企认定后所得税从25%降至15%</w:t>
      </w:r>
    </w:p>
    <w:p>
      <w:pPr>
        <w:numPr>
          <w:ilvl w:val="0"/>
          <w:numId w:val="2"/>
        </w:numPr>
      </w:pPr>
      <w:r>
        <w:rPr>
          <w:rFonts w:hint="eastAsia"/>
          <w:b w:val="1"/>
        </w:rPr>
        <w:t>政府补贴</w:t>
      </w:r>
      <w:r>
        <w:rPr>
          <w:rFonts w:hint="eastAsia"/>
        </w:rPr>
        <w:t>：山东各地对知识产权申请有资助政策</w:t>
      </w:r>
    </w:p>
    <w:p>
      <w:pPr>
        <w:numPr>
          <w:ilvl w:val="0"/>
          <w:numId w:val="2"/>
        </w:numPr>
      </w:pPr>
      <w:r>
        <w:rPr>
          <w:rFonts w:hint="eastAsia"/>
          <w:b w:val="1"/>
        </w:rPr>
        <w:t>技术入股</w:t>
      </w:r>
      <w:r>
        <w:rPr>
          <w:rFonts w:hint="eastAsia"/>
        </w:rPr>
        <w:t>：发明专利可作价入股，最高占注册资本70%</w:t>
      </w:r>
    </w:p>
    <w:p>
      <w:pPr>
        <w:numPr>
          <w:ilvl w:val="0"/>
          <w:numId w:val="2"/>
        </w:numPr>
      </w:pPr>
      <w:r>
        <w:rPr>
          <w:rFonts w:hint="eastAsia"/>
          <w:b w:val="1"/>
        </w:rPr>
        <w:t>融资抵押</w:t>
      </w:r>
      <w:r>
        <w:rPr>
          <w:rFonts w:hint="eastAsia"/>
        </w:rPr>
        <w:t>：知识产权可质押融资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2. 市场竞争壁垒</w:t>
      </w:r>
    </w:p>
    <w:p>
      <w:pPr>
        <w:numPr>
          <w:ilvl w:val="0"/>
          <w:numId w:val="2"/>
        </w:numPr>
      </w:pPr>
      <w:r>
        <w:rPr>
          <w:rFonts w:hint="eastAsia"/>
        </w:rPr>
        <w:t>防止被模仿、保护品牌不被抢注、谈判筹码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3. 资质申报基础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3"/>
        <w:gridCol w:w="4153"/>
      </w:tblGrid>
      <w:tr>
        <w:trPr>
          <w:tblHeader w:val="1"/>
        </w:trPr>
        <w:tc>
          <w:tcPr>
            <w:tcW w:w="4153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资质项目</w:t>
            </w:r>
          </w:p>
        </w:tc>
        <w:tc>
          <w:tcPr>
            <w:tcW w:w="4153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知识产权要求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科技型中小企业（科小）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1项以上有效知识产权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高新技术企业（高企）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发明1项或实用新型+软著5项以上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专精特新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重视知识产权数量与质量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二、知识产权类型速查表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专利类型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661"/>
        <w:gridCol w:w="1661"/>
        <w:gridCol w:w="1661"/>
        <w:gridCol w:w="1661"/>
      </w:tblGrid>
      <w:tr>
        <w:trPr>
          <w:tblHeader w:val="1"/>
        </w:trPr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类型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保护对象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周期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有效期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费用（不含官费）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发明专利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技术方案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2-3年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20年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4,000-8,000元/件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实用新型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产品形状/构造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6-12月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10年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2,000-3,500元/件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外观设计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产品外观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3-6月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15年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1,200-2,500元/件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非专利知识产权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661"/>
        <w:gridCol w:w="1661"/>
        <w:gridCol w:w="1661"/>
        <w:gridCol w:w="1661"/>
      </w:tblGrid>
      <w:tr>
        <w:trPr>
          <w:tblHeader w:val="1"/>
        </w:trPr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类型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保护对象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周期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有效期</w:t>
            </w:r>
          </w:p>
        </w:tc>
        <w:tc>
          <w:tcPr>
            <w:tcW w:w="1661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费用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软著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软件代码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1-2月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50年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800-1,500元/件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商标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品牌标识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10-12月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10年（可续展）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1,000-1,800元/类</w:t>
            </w:r>
          </w:p>
        </w:tc>
      </w:tr>
      <w:tr>
        <w:trPr/>
        <w:tc>
          <w:tcPr>
            <w:tcW w:w="1661" w:type="dxa"/>
          </w:tcPr>
          <w:p>
            <w:r>
              <w:rPr>
                <w:rFonts w:hint="eastAsia"/>
              </w:rPr>
              <w:t>版权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作品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1-3月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50年</w:t>
            </w:r>
          </w:p>
        </w:tc>
        <w:tc>
          <w:tcPr>
            <w:tcW w:w="1661" w:type="dxa"/>
          </w:tcPr>
          <w:p>
            <w:r>
              <w:rPr>
                <w:rFonts w:hint="eastAsia"/>
              </w:rPr>
              <w:t>500-1,000元/件</w:t>
            </w:r>
          </w:p>
        </w:tc>
      </w:tr>
    </w:tbl>
    <w:p>
      <w:r>
        <w:rPr>
          <w:rFonts w:hint="eastAsia"/>
          <w:b w:val="1"/>
        </w:rPr>
        <w:t>重要区别</w:t>
      </w:r>
      <w:r>
        <w:rPr>
          <w:rFonts w:hint="eastAsia"/>
        </w:rPr>
        <w:t>：专利保护"技术方案"，商标保护"品牌标识"，版权保护"原创表达"。一个产品可能需要同时保护。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三、企业不同阶段的知识产权布局建议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初创期（0-2年，营收&lt;1000万）</w:t>
      </w:r>
    </w:p>
    <w:p>
      <w:pPr>
        <w:numPr>
          <w:ilvl w:val="0"/>
          <w:numId w:val="2"/>
        </w:numPr>
      </w:pPr>
      <w:r>
        <w:rPr>
          <w:rFonts w:hint="eastAsia"/>
        </w:rPr>
        <w:t>申请1-2项软著（1-2个月出证）</w:t>
      </w:r>
    </w:p>
    <w:p>
      <w:pPr>
        <w:numPr>
          <w:ilvl w:val="0"/>
          <w:numId w:val="2"/>
        </w:numPr>
      </w:pPr>
      <w:r>
        <w:rPr>
          <w:rFonts w:hint="eastAsia"/>
        </w:rPr>
        <w:t>申请1-2项实用新型（6-12个月）</w:t>
      </w:r>
    </w:p>
    <w:p>
      <w:pPr>
        <w:numPr>
          <w:ilvl w:val="0"/>
          <w:numId w:val="2"/>
        </w:numPr>
      </w:pPr>
      <w:r>
        <w:rPr>
          <w:rFonts w:hint="eastAsia"/>
        </w:rPr>
        <w:t>注册核心商标（防止品牌被抢注）</w:t>
      </w:r>
    </w:p>
    <w:p>
      <w:pPr>
        <w:numPr>
          <w:ilvl w:val="0"/>
          <w:numId w:val="2"/>
        </w:numPr>
      </w:pPr>
      <w:r>
        <w:rPr>
          <w:rFonts w:hint="eastAsia"/>
        </w:rPr>
        <w:t>建立知识产权台账</w:t>
      </w:r>
    </w:p>
    <w:p>
      <w:pPr>
        <w:numPr>
          <w:ilvl w:val="0"/>
          <w:numId w:val="2"/>
        </w:numPr>
      </w:pPr>
      <w:r>
        <w:rPr>
          <w:rFonts w:hint="eastAsia"/>
          <w:b w:val="1"/>
        </w:rPr>
        <w:t>预算建议</w:t>
      </w:r>
      <w:r>
        <w:rPr>
          <w:rFonts w:hint="eastAsia"/>
        </w:rPr>
        <w:t>：5,000-10,000元/年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成长期（2-5年，营收1000-3000万）</w:t>
      </w:r>
    </w:p>
    <w:p>
      <w:pPr>
        <w:numPr>
          <w:ilvl w:val="0"/>
          <w:numId w:val="2"/>
        </w:numPr>
      </w:pPr>
      <w:r>
        <w:rPr>
          <w:rFonts w:hint="eastAsia"/>
        </w:rPr>
        <w:t>累计5+项软著 + 3+项实用新型</w:t>
      </w:r>
    </w:p>
    <w:p>
      <w:pPr>
        <w:numPr>
          <w:ilvl w:val="0"/>
          <w:numId w:val="2"/>
        </w:numPr>
      </w:pPr>
      <w:r>
        <w:rPr>
          <w:rFonts w:hint="eastAsia"/>
        </w:rPr>
        <w:t>启动1-2项发明专利申请（提前3年布局）</w:t>
      </w:r>
    </w:p>
    <w:p>
      <w:pPr>
        <w:numPr>
          <w:ilvl w:val="0"/>
          <w:numId w:val="2"/>
        </w:numPr>
      </w:pPr>
      <w:r>
        <w:rPr>
          <w:rFonts w:hint="eastAsia"/>
        </w:rPr>
        <w:t>注册防御性商标</w:t>
      </w:r>
    </w:p>
    <w:p>
      <w:pPr>
        <w:numPr>
          <w:ilvl w:val="0"/>
          <w:numId w:val="2"/>
        </w:numPr>
      </w:pPr>
      <w:r>
        <w:rPr>
          <w:rFonts w:hint="eastAsia"/>
          <w:b w:val="1"/>
        </w:rPr>
        <w:t>预算建议</w:t>
      </w:r>
      <w:r>
        <w:rPr>
          <w:rFonts w:hint="eastAsia"/>
        </w:rPr>
        <w:t>：1-2万元/年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发展期（5-8年，营收3000万-1亿）</w:t>
      </w:r>
    </w:p>
    <w:p>
      <w:pPr>
        <w:numPr>
          <w:ilvl w:val="0"/>
          <w:numId w:val="2"/>
        </w:numPr>
      </w:pPr>
      <w:r>
        <w:rPr>
          <w:rFonts w:hint="eastAsia"/>
        </w:rPr>
        <w:t>发明专利累计2+项（I类知识产权，高企评分高）</w:t>
      </w:r>
    </w:p>
    <w:p>
      <w:pPr>
        <w:numPr>
          <w:ilvl w:val="0"/>
          <w:numId w:val="2"/>
        </w:numPr>
      </w:pPr>
      <w:r>
        <w:rPr>
          <w:rFonts w:hint="eastAsia"/>
        </w:rPr>
        <w:t>软著+实用新型累计10+项</w:t>
      </w:r>
    </w:p>
    <w:p>
      <w:pPr>
        <w:numPr>
          <w:ilvl w:val="0"/>
          <w:numId w:val="2"/>
        </w:numPr>
      </w:pPr>
      <w:r>
        <w:rPr>
          <w:rFonts w:hint="eastAsia"/>
        </w:rPr>
        <w:t>商标多类注册</w:t>
      </w:r>
    </w:p>
    <w:p>
      <w:pPr>
        <w:numPr>
          <w:ilvl w:val="0"/>
          <w:numId w:val="2"/>
        </w:numPr>
      </w:pPr>
      <w:r>
        <w:rPr>
          <w:rFonts w:hint="eastAsia"/>
        </w:rPr>
        <w:t>引入知识产权风险预警</w:t>
      </w:r>
    </w:p>
    <w:p>
      <w:pPr>
        <w:numPr>
          <w:ilvl w:val="0"/>
          <w:numId w:val="2"/>
        </w:numPr>
      </w:pPr>
      <w:r>
        <w:rPr>
          <w:rFonts w:hint="eastAsia"/>
        </w:rPr>
        <w:t>考虑知识产权贯标（GB/T 29490）</w:t>
      </w:r>
    </w:p>
    <w:p>
      <w:pPr>
        <w:numPr>
          <w:ilvl w:val="0"/>
          <w:numId w:val="2"/>
        </w:numPr>
      </w:pPr>
      <w:r>
        <w:rPr>
          <w:rFonts w:hint="eastAsia"/>
          <w:b w:val="1"/>
        </w:rPr>
        <w:t>预算建议</w:t>
      </w:r>
      <w:r>
        <w:rPr>
          <w:rFonts w:hint="eastAsia"/>
        </w:rPr>
        <w:t>：2-5万元/年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成熟期（8年+，营收1亿+）</w:t>
      </w:r>
    </w:p>
    <w:p>
      <w:pPr>
        <w:numPr>
          <w:ilvl w:val="0"/>
          <w:numId w:val="2"/>
        </w:numPr>
      </w:pPr>
      <w:r>
        <w:rPr>
          <w:rFonts w:hint="eastAsia"/>
        </w:rPr>
        <w:t>专利池建设、海外布局（PCT）、质押融资、专利标准化</w:t>
      </w:r>
    </w:p>
    <w:p>
      <w:pPr>
        <w:numPr>
          <w:ilvl w:val="0"/>
          <w:numId w:val="2"/>
        </w:numPr>
      </w:pPr>
      <w:r>
        <w:rPr>
          <w:rFonts w:hint="eastAsia"/>
          <w:b w:val="1"/>
        </w:rPr>
        <w:t>预算建议</w:t>
      </w:r>
      <w:r>
        <w:rPr>
          <w:rFonts w:hint="eastAsia"/>
        </w:rPr>
        <w:t>：5万元以上/年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四、知识产权申请全流程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发明专利（2-3年）</w:t>
      </w:r>
    </w:p>
    <w:p>
      <w:r>
        <w:rPr>
          <w:rFonts w:hint="eastAsia"/>
        </w:rPr>
        <w:t>准备材料 → 提交申请 → 受理（1-2月）→ 初审（3-6月）→ 公开（18月）→ 实质审查（1-2年）→ 授权/驳回</w:t>
      </w:r>
    </w:p>
    <w:p>
      <w:r>
        <w:rPr>
          <w:rFonts w:hint="eastAsia"/>
          <w:b w:val="1"/>
        </w:rPr>
        <w:t>关键材料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权利要求书（确定保护范围，最关键）</w:t>
      </w:r>
    </w:p>
    <w:p>
      <w:pPr>
        <w:numPr>
          <w:ilvl w:val="0"/>
          <w:numId w:val="2"/>
        </w:numPr>
      </w:pPr>
      <w:r>
        <w:rPr>
          <w:rFonts w:hint="eastAsia"/>
        </w:rPr>
        <w:t>说明书（含附图）</w:t>
      </w:r>
    </w:p>
    <w:p>
      <w:pPr>
        <w:numPr>
          <w:ilvl w:val="0"/>
          <w:numId w:val="2"/>
        </w:numPr>
      </w:pPr>
      <w:r>
        <w:rPr>
          <w:rFonts w:hint="eastAsia"/>
        </w:rPr>
        <w:t>说明书摘要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实用新型（6-12月）</w:t>
      </w:r>
    </w:p>
    <w:p>
      <w:r>
        <w:rPr>
          <w:rFonts w:hint="eastAsia"/>
        </w:rPr>
        <w:t>准备材料 → 提交申请 → 受理（1-2月）→ 初审（3-6月）→ 授权/驳回</w:t>
      </w:r>
    </w:p>
    <w:p>
      <w:r>
        <w:rPr>
          <w:rFonts w:hint="eastAsia"/>
          <w:b w:val="1"/>
        </w:rPr>
        <w:t>注意</w:t>
      </w:r>
      <w:r>
        <w:rPr>
          <w:rFonts w:hint="eastAsia"/>
        </w:rPr>
        <w:t>：实用新型不经过实质审查，只查形式，授权率高但稳定性弱（容易被无效）。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软著（1-2月）</w:t>
      </w:r>
    </w:p>
    <w:p>
      <w:r>
        <w:rPr>
          <w:rFonts w:hint="eastAsia"/>
        </w:rPr>
        <w:t>准备源代码 → 填写申请表 → 提交 → 受理（7-15天）→ 审查（20-30天）→ 发证</w:t>
      </w:r>
    </w:p>
    <w:p>
      <w:r>
        <w:rPr>
          <w:rFonts w:hint="eastAsia"/>
          <w:b w:val="1"/>
        </w:rPr>
        <w:t>需要材料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软件著作权登记申请表</w:t>
      </w:r>
    </w:p>
    <w:p>
      <w:pPr>
        <w:numPr>
          <w:ilvl w:val="0"/>
          <w:numId w:val="2"/>
        </w:numPr>
      </w:pPr>
      <w:r>
        <w:rPr>
          <w:rFonts w:hint="eastAsia"/>
        </w:rPr>
        <w:t>源代码前后各30页（不足60页全部提交）</w:t>
      </w:r>
    </w:p>
    <w:p>
      <w:pPr>
        <w:numPr>
          <w:ilvl w:val="0"/>
          <w:numId w:val="2"/>
        </w:numPr>
      </w:pPr>
      <w:r>
        <w:rPr>
          <w:rFonts w:hint="eastAsia"/>
        </w:rPr>
        <w:t>用户手册或设计说明（10页以上）</w:t>
      </w:r>
    </w:p>
    <w:p>
      <w:r>
        <w:rPr>
          <w:rFonts w:hint="eastAsia"/>
          <w:b w:val="1"/>
        </w:rPr>
        <w:t>加急</w:t>
      </w:r>
      <w:r>
        <w:rPr>
          <w:rFonts w:hint="eastAsia"/>
        </w:rPr>
        <w:t>：1-2周出证，加急费约500-1000元/件。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商标（10-12月）</w:t>
      </w:r>
    </w:p>
    <w:p>
      <w:r>
        <w:rPr>
          <w:rFonts w:hint="eastAsia"/>
        </w:rPr>
        <w:t>商标检索 → 提交申请 → 受理（1-2月）→ 初审（3-4月）→ 初审公告（3个月异议期）→ 注册公告 → 发证</w:t>
      </w:r>
    </w:p>
    <w:p>
      <w:r>
        <w:rPr>
          <w:rFonts w:hint="eastAsia"/>
          <w:b w:val="1"/>
        </w:rPr>
        <w:t>重要提醒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注册前必须做检索！已有近似商标会被驳回</w:t>
      </w:r>
    </w:p>
    <w:p>
      <w:pPr>
        <w:numPr>
          <w:ilvl w:val="0"/>
          <w:numId w:val="2"/>
        </w:numPr>
      </w:pPr>
      <w:r>
        <w:rPr>
          <w:rFonts w:hint="eastAsia"/>
        </w:rPr>
        <w:t>商标分类按尼斯分类（45类），每类需单独申请</w:t>
      </w:r>
    </w:p>
    <w:p>
      <w:pPr>
        <w:numPr>
          <w:ilvl w:val="0"/>
          <w:numId w:val="2"/>
        </w:numPr>
      </w:pPr>
      <w:r>
        <w:rPr>
          <w:rFonts w:hint="eastAsia"/>
        </w:rPr>
        <w:t>核心类别+防御类别建议都注册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五、常见驳回原因与应对策略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专利驳回常见原因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原因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占比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应对策略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创造性不足（发明）</w:t>
            </w:r>
          </w:p>
        </w:tc>
        <w:tc>
          <w:tcPr>
            <w:tcW w:w="2768" w:type="dxa"/>
          </w:tcPr>
          <w:p>
            <w:r>
              <w:t>40%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补充实验数据、技术对比、突出技术效果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缺乏新颖性</w:t>
            </w:r>
          </w:p>
        </w:tc>
        <w:tc>
          <w:tcPr>
            <w:tcW w:w="2768" w:type="dxa"/>
          </w:tcPr>
          <w:p>
            <w:r>
              <w:t>30%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提前做专利检索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权利要求书撰写不规范</w:t>
            </w:r>
          </w:p>
        </w:tc>
        <w:tc>
          <w:tcPr>
            <w:tcW w:w="2768" w:type="dxa"/>
          </w:tcPr>
          <w:p>
            <w:r>
              <w:t>15%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找专业机构代理，权利要求分层递进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技术方案公开不充分</w:t>
            </w:r>
          </w:p>
        </w:tc>
        <w:tc>
          <w:tcPr>
            <w:tcW w:w="2768" w:type="dxa"/>
          </w:tcPr>
          <w:p>
            <w:r>
              <w:t>10%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说明书必须充分公开技术方案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形式问题</w:t>
            </w:r>
          </w:p>
        </w:tc>
        <w:tc>
          <w:tcPr>
            <w:tcW w:w="2768" w:type="dxa"/>
          </w:tcPr>
          <w:p>
            <w:r>
              <w:t>5%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仔细核对格式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商标驳回常见原因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原因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占比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应对策略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与在先商标近似</w:t>
            </w:r>
          </w:p>
        </w:tc>
        <w:tc>
          <w:tcPr>
            <w:tcW w:w="2768" w:type="dxa"/>
          </w:tcPr>
          <w:p>
            <w:r>
              <w:t>50%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注册前全面检索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缺乏显著性</w:t>
            </w:r>
          </w:p>
        </w:tc>
        <w:tc>
          <w:tcPr>
            <w:tcW w:w="2768" w:type="dxa"/>
          </w:tcPr>
          <w:p>
            <w:r>
              <w:t>20%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避免通用名称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违反公序良俗</w:t>
            </w:r>
          </w:p>
        </w:tc>
        <w:tc>
          <w:tcPr>
            <w:tcW w:w="2768" w:type="dxa"/>
          </w:tcPr>
          <w:p>
            <w:r>
              <w:t>15%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避免敏感词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被异议</w:t>
            </w:r>
          </w:p>
        </w:tc>
        <w:tc>
          <w:tcPr>
            <w:tcW w:w="2768" w:type="dxa"/>
          </w:tcPr>
          <w:p>
            <w:r>
              <w:t>10%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不抢注他人知名品牌</w:t>
            </w:r>
          </w:p>
        </w:tc>
      </w:tr>
    </w:tbl>
    <w:p>
      <w:r>
        <w:rPr>
          <w:rFonts w:hint="eastAsia"/>
          <w:b w:val="1"/>
        </w:rPr>
        <w:t>被驳回后的补救</w:t>
      </w:r>
      <w:r>
        <w:rPr>
          <w:rFonts w:hint="eastAsia"/>
        </w:rPr>
        <w:t>：</w:t>
      </w:r>
    </w:p>
    <w:p>
      <w:pPr>
        <w:numPr>
          <w:ilvl w:val="0"/>
          <w:numId w:val="2"/>
        </w:numPr>
      </w:pPr>
      <w:r>
        <w:rPr>
          <w:rFonts w:hint="eastAsia"/>
        </w:rPr>
        <w:t>专利：修改后再次提交，或申请复审（3个月内）</w:t>
      </w:r>
    </w:p>
    <w:p>
      <w:pPr>
        <w:numPr>
          <w:ilvl w:val="0"/>
          <w:numId w:val="2"/>
        </w:numPr>
      </w:pPr>
      <w:r>
        <w:rPr>
          <w:rFonts w:hint="eastAsia"/>
        </w:rPr>
        <w:t>商标：提出驳回复审（15日内），或修改后重新申请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六、知识产权与科创申报的关联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高企认定评分（知识产权部分）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评分项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分值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评分标准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技术先进程度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8分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核心技术在行业中处于什么水平？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核心支持作用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8分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是否对主要产品/技术有核心支持？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知识产权数量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8分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发明1项+实用新型/软著5项以上满分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获得方式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6分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自主研发（6分）&gt; 受让/并购（3-5分）</w:t>
            </w:r>
          </w:p>
        </w:tc>
      </w:tr>
    </w:tbl>
    <w:p>
      <w:r>
        <w:rPr>
          <w:rFonts w:hint="eastAsia"/>
          <w:b w:val="1"/>
        </w:rPr>
        <w:t>结论</w:t>
      </w:r>
      <w:r>
        <w:rPr>
          <w:rFonts w:hint="eastAsia"/>
        </w:rPr>
        <w:t>：不仅要有数量，还要有质量，且最好是自主研发。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科小入库评分（科技成果指标）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3"/>
        <w:gridCol w:w="4153"/>
      </w:tblGrid>
      <w:tr>
        <w:trPr>
          <w:tblHeader w:val="1"/>
        </w:trPr>
        <w:tc>
          <w:tcPr>
            <w:tcW w:w="4153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知识产权</w:t>
            </w:r>
          </w:p>
        </w:tc>
        <w:tc>
          <w:tcPr>
            <w:tcW w:w="4153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得分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1项以上I类（发明专利）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30分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4项以上II类（实用新型/软著）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24分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3项II类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18分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2项II类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12分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1项II类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6分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1项以上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2分</w:t>
            </w:r>
          </w:p>
        </w:tc>
      </w:tr>
      <w:tr>
        <w:trPr/>
        <w:tc>
          <w:tcPr>
            <w:tcW w:w="4153" w:type="dxa"/>
          </w:tcPr>
          <w:p>
            <w:r>
              <w:rPr>
                <w:rFonts w:hint="eastAsia"/>
              </w:rPr>
              <w:t>无</w:t>
            </w:r>
          </w:p>
        </w:tc>
        <w:tc>
          <w:tcPr>
            <w:tcW w:w="4153" w:type="dxa"/>
          </w:tcPr>
          <w:p>
            <w:r>
              <w:rPr>
                <w:rFonts w:hint="eastAsia"/>
              </w:rPr>
              <w:t>0分</w:t>
            </w:r>
          </w:p>
        </w:tc>
      </w:tr>
    </w:tbl>
    <w:p>
      <w:r>
        <w:rPr>
          <w:rFonts w:hint="eastAsia"/>
          <w:b w:val="1"/>
        </w:rPr>
        <w:t>结论</w:t>
      </w:r>
      <w:r>
        <w:rPr>
          <w:rFonts w:hint="eastAsia"/>
        </w:rPr>
        <w:t>：4项软著=24分，性价比最高。但满分必须有1项发明专利。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七、山东本地知识产权补贴与优惠政策</w:t>
      </w:r>
    </w:p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山东省省级政策（2026年）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内容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条件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高价值专利培育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最高资助50万元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年营收≥5000万，发明专利≥5项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知识产权优势企业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给予奖励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有管理体系，专利≥10项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知识产权质押融资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补贴利息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省内企业，质押发明专利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海外专利布局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每个PCT最高5万元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通过PCT申请国外专利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济南市政策（参考）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资助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备注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发明专利申请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3,000-5,000元/件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授权后资助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发明专利维持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第3-5年每年1,000元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减缓年费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知识产权贯标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3-5万元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首次认证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高价值专利培育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最高20万元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项目制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2"/>
        <w:rPr>
          <w:sz w:val="32"/>
          <w:szCs w:val="32"/>
        </w:rPr>
      </w:pPr>
      <w:r>
        <w:rPr>
          <w:rFonts w:hint="eastAsia"/>
          <w:b w:val="1"/>
          <w:sz w:val="32"/>
        </w:rPr>
        <w:t>滨州市政策（参考）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政策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资助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备注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发明专利授权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5,000-10,000元/件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按质量分级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实用新型授权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1,000-2,000元/件</w:t>
            </w:r>
          </w:p>
        </w:tc>
        <w:tc>
          <w:tcPr>
            <w:tcW w:w="2768" w:type="dxa"/>
          </w:tcPr>
          <w:p>
            <w:r>
              <w:t>—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软著登记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500-1,000元/件</w:t>
            </w:r>
          </w:p>
        </w:tc>
        <w:tc>
          <w:tcPr>
            <w:tcW w:w="2768" w:type="dxa"/>
          </w:tcPr>
          <w:p>
            <w:r>
              <w:t>—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商标注册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500-1,000元/件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首次注册</w:t>
            </w:r>
          </w:p>
        </w:tc>
      </w:tr>
    </w:tbl>
    <w:p>
      <w:pPr>
        <w:ind w:left="240"/>
      </w:pPr>
      <w:r>
        <w:rPr>
          <w:rFonts w:hint="eastAsia"/>
          <w:b w:val="1"/>
        </w:rPr>
        <w:t>注意</w:t>
      </w:r>
      <w:r>
        <w:rPr>
          <w:rFonts w:hint="eastAsia"/>
        </w:rPr>
        <w:t>：各地政策每年调整，建议关注当地科技局/市场监管局官网，或回复"政策汇总"获取最新清单。</w:t>
      </w:r>
    </w:p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八、常见问题速查表</w:t>
      </w:r>
    </w:p>
    <w:p>
      <w:r>
        <w:rPr>
          <w:rFonts w:hint="eastAsia"/>
          <w:b w:val="1"/>
        </w:rPr>
        <w:t>Q：软著能用于高企加分吗？</w:t>
      </w:r>
    </w:p>
    <w:p>
      <w:r>
        <w:rPr>
          <w:rFonts w:hint="eastAsia"/>
        </w:rPr>
        <w:t>A：可以，软著属于II类知识产权，4项以上计分。1项软著=6分（高企），4项软著=24分（科小）。</w:t>
      </w:r>
    </w:p>
    <w:p>
      <w:r>
        <w:rPr>
          <w:rFonts w:hint="eastAsia"/>
          <w:b w:val="1"/>
        </w:rPr>
        <w:t>Q：发明和实用新型可以一起申请吗？</w:t>
      </w:r>
    </w:p>
    <w:p>
      <w:r>
        <w:rPr>
          <w:rFonts w:hint="eastAsia"/>
        </w:rPr>
        <w:t>A：可以，同一技术方案可同时申请。但发明授权后，实用新型自动失效。</w:t>
      </w:r>
    </w:p>
    <w:p>
      <w:r>
        <w:rPr>
          <w:rFonts w:hint="eastAsia"/>
          <w:b w:val="1"/>
        </w:rPr>
        <w:t>Q：商标被驳回，还能复审吗？</w:t>
      </w:r>
    </w:p>
    <w:p>
      <w:r>
        <w:rPr>
          <w:rFonts w:hint="eastAsia"/>
        </w:rPr>
        <w:t>A：可以，收到驳回通知后15日内提交复审。复审成功率约30-40%。</w:t>
      </w:r>
    </w:p>
    <w:p>
      <w:r>
        <w:rPr>
          <w:rFonts w:hint="eastAsia"/>
          <w:b w:val="1"/>
        </w:rPr>
        <w:t>Q：转让的专利还能用于申报高企吗？</w:t>
      </w:r>
    </w:p>
    <w:p>
      <w:r>
        <w:rPr>
          <w:rFonts w:hint="eastAsia"/>
        </w:rPr>
        <w:t>A：可以，但评分较低。自主研发（6分）&gt; 受让（3-5分）。建议自主研发为主。</w:t>
      </w:r>
    </w:p>
    <w:p>
      <w:r>
        <w:rPr>
          <w:rFonts w:hint="eastAsia"/>
          <w:b w:val="1"/>
        </w:rPr>
        <w:t>Q：专利过期了怎么办？</w:t>
      </w:r>
    </w:p>
    <w:tbl>
      <w:tblPr>
        <w:tblW w:w="0" w:type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68"/>
        <w:gridCol w:w="2768"/>
        <w:gridCol w:w="2768"/>
      </w:tblGrid>
      <w:tr>
        <w:trPr>
          <w:tblHeader w:val="1"/>
        </w:trPr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专利类型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有效期</w:t>
            </w:r>
          </w:p>
        </w:tc>
        <w:tc>
          <w:tcPr>
            <w:tcW w:w="2768" w:type="dxa"/>
          </w:tcPr>
          <w:p>
            <w:pPr>
              <w:rPr>
                <w:b w:val="1"/>
                <w:bCs w:val="1"/>
              </w:rPr>
            </w:pPr>
            <w:r>
              <w:rPr>
                <w:rFonts w:hint="eastAsia"/>
                <w:b w:val="1"/>
              </w:rPr>
              <w:t>能否续展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发明专利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20年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否，技术进入公有领域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实用新型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否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外观设计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15年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否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商标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10年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是，到期前6个月续展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软著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50年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否</w:t>
            </w:r>
          </w:p>
        </w:tc>
      </w:tr>
      <w:tr>
        <w:trPr/>
        <w:tc>
          <w:tcPr>
            <w:tcW w:w="2768" w:type="dxa"/>
          </w:tcPr>
          <w:p>
            <w:r>
              <w:rPr>
                <w:rFonts w:hint="eastAsia"/>
              </w:rPr>
              <w:t>版权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50年</w:t>
            </w:r>
          </w:p>
        </w:tc>
        <w:tc>
          <w:tcPr>
            <w:tcW w:w="2768" w:type="dxa"/>
          </w:tcPr>
          <w:p>
            <w:r>
              <w:rPr>
                <w:rFonts w:hint="eastAsia"/>
              </w:rPr>
              <w:t>否</w:t>
            </w:r>
          </w:p>
        </w:tc>
      </w:tr>
    </w:tbl>
    <w:p>
      <w:pPr>
        <w:keepNext w:val="1"/>
        <w:keepLines w:val="1"/>
        <w:spacing w:before="100" w:beforeAutospacing="1" w:after="100" w:afterAutospacing="1"/>
        <w:outlineLvl w:val="1"/>
        <w:rPr>
          <w:sz w:val="32"/>
          <w:szCs w:val="32"/>
        </w:rPr>
      </w:pPr>
      <w:r>
        <w:rPr>
          <w:rFonts w:hint="eastAsia"/>
          <w:b w:val="1"/>
          <w:sz w:val="32"/>
        </w:rPr>
        <w:t>九、行动清单</w:t>
      </w:r>
    </w:p>
    <w:p>
      <w:r>
        <w:rPr>
          <w:rFonts w:hint="eastAsia"/>
          <w:b w:val="1"/>
        </w:rPr>
        <w:t>如果你还没有知识产权</w:t>
      </w:r>
      <w:r>
        <w:rPr>
          <w:rFonts w:hint="eastAsia"/>
        </w:rPr>
        <w:t>：</w:t>
      </w:r>
    </w:p>
    <w:p>
      <w:pPr>
        <w:numPr>
          <w:ilvl w:val="0"/>
          <w:numId w:val="3"/>
        </w:numPr>
      </w:pPr>
      <w:r>
        <w:rPr>
          <w:rFonts w:hint="eastAsia"/>
        </w:rPr>
        <w:t>✅ 立即注册核心商标（防止品牌被抢注，2周可提交）</w:t>
      </w:r>
    </w:p>
    <w:p>
      <w:pPr>
        <w:numPr>
          <w:ilvl w:val="0"/>
          <w:numId w:val="3"/>
        </w:numPr>
      </w:pPr>
      <w:r>
        <w:rPr>
          <w:rFonts w:hint="eastAsia"/>
        </w:rPr>
        <w:t>✅ 申请2-3项软著（1-2个月出证，科小必备）</w:t>
      </w:r>
    </w:p>
    <w:p>
      <w:pPr>
        <w:numPr>
          <w:ilvl w:val="0"/>
          <w:numId w:val="3"/>
        </w:numPr>
      </w:pPr>
      <w:r>
        <w:rPr>
          <w:rFonts w:hint="eastAsia"/>
        </w:rPr>
        <w:t>✅ 规划1-2项实用新型（6-12个月出证，高企基础）</w:t>
      </w:r>
    </w:p>
    <w:p>
      <w:pPr>
        <w:numPr>
          <w:ilvl w:val="0"/>
          <w:numId w:val="3"/>
        </w:numPr>
      </w:pPr>
      <w:r>
        <w:rPr>
          <w:rFonts w:hint="eastAsia"/>
        </w:rPr>
        <w:t>✅ 建立知识产权台账，定期盘点有效期</w:t>
      </w:r>
    </w:p>
    <w:p>
      <w:pPr>
        <w:numPr>
          <w:ilvl w:val="0"/>
          <w:numId w:val="3"/>
        </w:numPr>
      </w:pPr>
      <w:r>
        <w:rPr>
          <w:rFonts w:hint="eastAsia"/>
        </w:rPr>
        <w:t>✅ 关注当地补贴申请，授权后申请资助</w:t>
      </w:r>
    </w:p>
    <w:p>
      <w:r>
        <w:rPr>
          <w:rFonts w:hint="eastAsia"/>
          <w:b w:val="1"/>
        </w:rPr>
        <w:t>如果你已有知识产权</w:t>
      </w:r>
      <w:r>
        <w:rPr>
          <w:rFonts w:hint="eastAsia"/>
        </w:rPr>
        <w:t>：</w:t>
      </w:r>
    </w:p>
    <w:p>
      <w:pPr>
        <w:numPr>
          <w:ilvl w:val="0"/>
          <w:numId w:val="4"/>
        </w:numPr>
      </w:pPr>
      <w:r>
        <w:rPr>
          <w:rFonts w:hint="eastAsia"/>
        </w:rPr>
        <w:t>✅ 盘点现有知识产权，确认是否有效、数量是否达标</w:t>
      </w:r>
    </w:p>
    <w:p>
      <w:pPr>
        <w:numPr>
          <w:ilvl w:val="0"/>
          <w:numId w:val="4"/>
        </w:numPr>
      </w:pPr>
      <w:r>
        <w:rPr>
          <w:rFonts w:hint="eastAsia"/>
        </w:rPr>
        <w:t>✅ 对照科小/高企/专精特新要求，缺什么补什么</w:t>
      </w:r>
    </w:p>
    <w:p>
      <w:pPr>
        <w:numPr>
          <w:ilvl w:val="0"/>
          <w:numId w:val="4"/>
        </w:numPr>
      </w:pPr>
      <w:r>
        <w:rPr>
          <w:rFonts w:hint="eastAsia"/>
        </w:rPr>
        <w:t>✅ 用AI诊断评估当前知识产权布局质量（菜单→智能诊断）</w:t>
      </w:r>
    </w:p>
    <w:p>
      <w:pPr>
        <w:numPr>
          <w:ilvl w:val="0"/>
          <w:numId w:val="4"/>
        </w:numPr>
      </w:pPr>
      <w:r>
        <w:rPr>
          <w:rFonts w:hint="eastAsia"/>
        </w:rPr>
        <w:t>✅ 启动发明专利布局（高企满分、专精特新核心要求）</w:t>
      </w:r>
    </w:p>
    <w:p>
      <w:pPr>
        <w:numPr>
          <w:ilvl w:val="0"/>
          <w:numId w:val="4"/>
        </w:numPr>
      </w:pPr>
      <w:r>
        <w:rPr>
          <w:rFonts w:hint="eastAsia"/>
        </w:rPr>
        <w:t>✅ 申请知识产权贯标（GB/T 29490），获取政策奖励</w:t>
      </w:r>
    </w:p>
    <w:p>
      <w:pPr>
        <w:ind w:left="240"/>
      </w:pPr>
      <w:r>
        <w:t xml:space="preserve">📌 </w:t>
      </w:r>
      <w:r>
        <w:rPr>
          <w:rFonts w:hint="eastAsia"/>
          <w:b w:val="1"/>
        </w:rPr>
        <w:t>本指南由山东中和文创科技有限公司整理</w:t>
      </w:r>
    </w:p>
    <w:p>
      <w:pPr>
        <w:ind w:left="240"/>
      </w:pPr>
      <w:r>
        <w:rPr>
          <w:rFonts w:hint="eastAsia"/>
        </w:rPr>
        <w:t>深耕山东本地企业服务，知识产权布局经验丰富</w:t>
      </w:r>
    </w:p>
    <w:p>
      <w:pPr>
        <w:ind w:left="240"/>
      </w:pPr>
      <w:r>
        <w:rPr>
          <w:rFonts w:hint="eastAsia"/>
        </w:rPr>
        <w:t>官网：sdzhwc.com | 公众号：滨州中和企服</w:t>
      </w:r>
    </w:p>
    <w:p>
      <w:pPr>
        <w:ind w:left="240"/>
      </w:pPr>
      <w:r>
        <w:rPr>
          <w:rFonts w:hint="eastAsia"/>
        </w:rPr>
        <w:t>如需一对一诊断，请留言：公司名称+联系人+知识产权需求</w:t>
      </w:r>
    </w:p>
    <w:p/>
    <w:sectPr/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="http://schemas.openxmlformats.org/wordprocessingml/2006/main">
  <w:abstractNum w:abstractNumId="0"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lvl w:ilvl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1"/>
  </w:num>
  <w:num w:numId="3">
    <w:abstractNumId w:val="0"/>
  </w:num>
  <w:num w:numId="4">
    <w:abstractNumId w:val="3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100"/>
  <w:defaultTabStop w:val="420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</w:compat>
</w:settings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4" Type="http://schemas.openxmlformats.org/officeDocument/2006/relationships/numbering" Target="numbering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2026-07-13T22:30:59Z</dcterms:created>
  <dcterms:modified xsi:type="dcterms:W3CDTF">2026-07-13T22:30:59Z</dcterms:modified>
</cp:coreProperties>
</file>