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1"/>
        <w:keepLines w:val="1"/>
        <w:spacing w:before="100" w:beforeAutospacing="1" w:after="100" w:afterAutospacing="1"/>
        <w:outlineLvl w:val="0"/>
        <w:rPr>
          <w:kern w:val="44"/>
          <w:sz w:val="44"/>
          <w:szCs w:val="44"/>
        </w:rPr>
      </w:pPr>
      <w:r>
        <w:rPr>
          <w:rFonts w:hint="eastAsia"/>
          <w:b w:val="1"/>
          <w:sz w:val="44"/>
        </w:rPr>
        <w:t>山东本地科创政策清单（2026年最新版）</w:t>
      </w:r>
    </w:p>
    <w:p>
      <w:pPr>
        <w:ind w:left="240"/>
      </w:pPr>
      <w:r>
        <w:rPr>
          <w:rFonts w:hint="eastAsia"/>
        </w:rPr>
        <w:t>山东中和文创科技 · 整理 | 适用：山东中小微企业 | 更新日期：2026年7月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目录</w:t>
      </w:r>
    </w:p>
    <w:p>
      <w:pPr>
        <w:numPr>
          <w:ilvl w:val="0"/>
          <w:numId w:val="1"/>
        </w:numPr>
      </w:pPr>
      <w:r>
        <w:rPr>
          <w:rFonts w:hint="eastAsia"/>
        </w:rPr>
        <w:t>使用说明：如何匹配企业适用政策</w:t>
      </w:r>
    </w:p>
    <w:p>
      <w:pPr>
        <w:numPr>
          <w:ilvl w:val="0"/>
          <w:numId w:val="1"/>
        </w:numPr>
      </w:pPr>
      <w:r>
        <w:rPr>
          <w:rFonts w:hint="eastAsia"/>
        </w:rPr>
        <w:t>科技型企业资质认定政策</w:t>
      </w:r>
    </w:p>
    <w:p>
      <w:pPr>
        <w:numPr>
          <w:ilvl w:val="0"/>
          <w:numId w:val="1"/>
        </w:numPr>
      </w:pPr>
      <w:r>
        <w:rPr>
          <w:rFonts w:hint="eastAsia"/>
        </w:rPr>
        <w:t>研发费用加计扣除与税收优惠</w:t>
      </w:r>
    </w:p>
    <w:p>
      <w:pPr>
        <w:numPr>
          <w:ilvl w:val="0"/>
          <w:numId w:val="1"/>
        </w:numPr>
      </w:pPr>
      <w:r>
        <w:rPr>
          <w:rFonts w:hint="eastAsia"/>
        </w:rPr>
        <w:t>知识产权相关补贴</w:t>
      </w:r>
    </w:p>
    <w:p>
      <w:pPr>
        <w:numPr>
          <w:ilvl w:val="0"/>
          <w:numId w:val="1"/>
        </w:numPr>
      </w:pPr>
      <w:r>
        <w:rPr>
          <w:rFonts w:hint="eastAsia"/>
        </w:rPr>
        <w:t>人才引进与研发补贴</w:t>
      </w:r>
    </w:p>
    <w:p>
      <w:pPr>
        <w:numPr>
          <w:ilvl w:val="0"/>
          <w:numId w:val="1"/>
        </w:numPr>
      </w:pPr>
      <w:r>
        <w:rPr>
          <w:rFonts w:hint="eastAsia"/>
        </w:rPr>
        <w:t>各地市专项政策速查</w:t>
      </w:r>
    </w:p>
    <w:p>
      <w:pPr>
        <w:numPr>
          <w:ilvl w:val="0"/>
          <w:numId w:val="1"/>
        </w:numPr>
      </w:pPr>
      <w:r>
        <w:rPr>
          <w:rFonts w:hint="eastAsia"/>
        </w:rPr>
        <w:t>滨州市重点政策</w:t>
      </w:r>
    </w:p>
    <w:p>
      <w:pPr>
        <w:numPr>
          <w:ilvl w:val="0"/>
          <w:numId w:val="1"/>
        </w:numPr>
      </w:pPr>
      <w:r>
        <w:rPr>
          <w:rFonts w:hint="eastAsia"/>
        </w:rPr>
        <w:t>政策申报时间节点表</w:t>
      </w:r>
    </w:p>
    <w:p>
      <w:pPr>
        <w:numPr>
          <w:ilvl w:val="0"/>
          <w:numId w:val="1"/>
        </w:numPr>
      </w:pPr>
      <w:r>
        <w:rPr>
          <w:rFonts w:hint="eastAsia"/>
        </w:rPr>
        <w:t>快速匹配工具：对照表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一、使用说明：如何匹配企业适用政策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3步匹配法</w:t>
      </w:r>
    </w:p>
    <w:p>
      <w:r>
        <w:rPr>
          <w:rFonts w:hint="eastAsia"/>
        </w:rPr>
        <w:t>Step 1：确定企业资质 → 科小 / 高企 / 专精特新 / 普通企业Step 2：确定所在地区 → 山东省 / 济南市 / 滨州市 / 其他地市Step 3：确定业务类型 → 研发型 / 制造业 / 文创型 / 服务业</w:t>
      </w:r>
    </w:p>
    <w:p>
      <w:r>
        <w:rPr>
          <w:rFonts w:hint="eastAsia"/>
          <w:b w:val="1"/>
        </w:rPr>
        <w:t>匹配示例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滨州某制造业企业，有研发投入，无专利 → 先申报科小 + 申请知识产权 + 研发费用加计扣除</w:t>
      </w:r>
    </w:p>
    <w:p>
      <w:pPr>
        <w:numPr>
          <w:ilvl w:val="0"/>
          <w:numId w:val="2"/>
        </w:numPr>
      </w:pPr>
      <w:r>
        <w:rPr>
          <w:rFonts w:hint="eastAsia"/>
        </w:rPr>
        <w:t>济南某软件企业，有软著，营收3000万 → 冲刺高企 + 研发费用补贴 + 知识产权贯标</w:t>
      </w:r>
    </w:p>
    <w:p>
      <w:pPr>
        <w:numPr>
          <w:ilvl w:val="0"/>
          <w:numId w:val="2"/>
        </w:numPr>
      </w:pPr>
      <w:r>
        <w:rPr>
          <w:rFonts w:hint="eastAsia"/>
        </w:rPr>
        <w:t>山东某文创工作室，有作品版权 → 申请文创补贴 + 版权保护补贴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二、科技型企业资质认定政策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1. 科技型中小企业（科小）入库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3"/>
        <w:gridCol w:w="4153"/>
      </w:tblGrid>
      <w:tr>
        <w:trPr>
          <w:tblHeader w:val="1"/>
        </w:trPr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</w:t>
            </w:r>
          </w:p>
        </w:tc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说明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申报平台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工信部优质中小企业梯度培育平台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申报窗口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2026年：6月1日 - 8月31日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有效期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当年入库，次年续评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核心条件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评分制：科技人员(20分)+研发投入(50分)+科技成果(30分)，总分≥60分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硬性门槛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职工≤500人、营收≤2亿、科技人员得分≠0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税收优惠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研发费用加计扣除100%（2026年政策）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其他好处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高新技术企业认定前置条件、政府补贴门槛资质</w:t>
            </w:r>
          </w:p>
        </w:tc>
      </w:tr>
    </w:tbl>
    <w:p>
      <w:r>
        <w:rPr>
          <w:rFonts w:hint="eastAsia"/>
          <w:b w:val="1"/>
        </w:rPr>
        <w:t>2026年重要变化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平台迁移至工信部（原科技部火炬平台）</w:t>
      </w:r>
    </w:p>
    <w:p>
      <w:pPr>
        <w:numPr>
          <w:ilvl w:val="0"/>
          <w:numId w:val="2"/>
        </w:numPr>
      </w:pPr>
      <w:r>
        <w:rPr>
          <w:rFonts w:hint="eastAsia"/>
        </w:rPr>
        <w:t>时间窗口压缩：6.1-8.31（缩短30天）</w:t>
      </w:r>
    </w:p>
    <w:p>
      <w:pPr>
        <w:numPr>
          <w:ilvl w:val="0"/>
          <w:numId w:val="2"/>
        </w:numPr>
      </w:pPr>
      <w:r>
        <w:rPr>
          <w:rFonts w:hint="eastAsia"/>
        </w:rPr>
        <w:t>科小是专精特新申报的</w:t>
      </w:r>
      <w:r>
        <w:rPr>
          <w:rFonts w:hint="eastAsia"/>
          <w:b w:val="1"/>
        </w:rPr>
        <w:t>前置条件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2. 高新技术企业（高企）认定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3"/>
        <w:gridCol w:w="4153"/>
      </w:tblGrid>
      <w:tr>
        <w:trPr>
          <w:tblHeader w:val="1"/>
        </w:trPr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</w:t>
            </w:r>
          </w:p>
        </w:tc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说明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申报批次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通常每年2-3批次（上半年/下半年）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有效期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3年，到期前3个月复审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核心条件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研发占比≥3%（营收&lt;5000万）、科技人员≥10%、知识产权达标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税收优惠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企业所得税减免：从25%降至15%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评分标准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100分制：知识产权(30)+科技成果转化(30)+研发管理(20)+成长性(20)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研发费用加计扣除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100%加计扣除（2026年政策）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政府奖励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各地不同，见第七部分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3. 专精特新企业（梯度培育）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661"/>
        <w:gridCol w:w="1661"/>
        <w:gridCol w:w="1661"/>
        <w:gridCol w:w="1661"/>
      </w:tblGrid>
      <w:tr>
        <w:trPr>
          <w:tblHeader w:val="1"/>
        </w:trPr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梯度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名称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有效期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前置条件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核心要求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第一层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创新型中小企业（创小）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当年入库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创新能力≥20分，成长性+专业化≥15分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第二层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专精特新中小企业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3年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科小或创小入库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创新能力+成长性+专业化，均≥60分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第三层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专精特新"小巨人"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3年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专精特新中小企业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省级推荐，国家级评审</w:t>
            </w:r>
          </w:p>
        </w:tc>
      </w:tr>
    </w:tbl>
    <w:p>
      <w:r>
        <w:rPr>
          <w:rFonts w:hint="eastAsia"/>
          <w:b w:val="1"/>
        </w:rPr>
        <w:t>2026年重要变化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科小成为专精特新申报的</w:t>
      </w:r>
      <w:r>
        <w:rPr>
          <w:rFonts w:hint="eastAsia"/>
          <w:b w:val="1"/>
        </w:rPr>
        <w:t>硬性前置条件</w:t>
      </w:r>
    </w:p>
    <w:p>
      <w:pPr>
        <w:numPr>
          <w:ilvl w:val="0"/>
          <w:numId w:val="2"/>
        </w:numPr>
      </w:pPr>
      <w:r>
        <w:rPr>
          <w:rFonts w:hint="eastAsia"/>
        </w:rPr>
        <w:t>建议先入库科小，再冲刺专精特新</w:t>
      </w:r>
    </w:p>
    <w:p>
      <w:pPr>
        <w:numPr>
          <w:ilvl w:val="0"/>
          <w:numId w:val="2"/>
        </w:numPr>
      </w:pPr>
      <w:r>
        <w:rPr>
          <w:rFonts w:hint="eastAsia"/>
        </w:rPr>
        <w:t>专精特新与创小可以同步申报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4. 创新型中小企业（创小）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3"/>
        <w:gridCol w:w="4153"/>
      </w:tblGrid>
      <w:tr>
        <w:trPr>
          <w:tblHeader w:val="1"/>
        </w:trPr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</w:t>
            </w:r>
          </w:p>
        </w:tc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说明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申报平台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工信部优质中小企业梯度培育平台（与科小同平台）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评分体系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创新能力+成长性+专业化，各满分100分，总分≥60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与科小关系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两者独立，但共用平台，可同步申报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定位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专精特新梯队的"基础层"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三、研发费用加计扣除与税收优惠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1. 研发费用加计扣除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企业类型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加计扣除比例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适用条件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所有企业</w:t>
            </w:r>
          </w:p>
        </w:tc>
        <w:tc>
          <w:tcPr>
            <w:tcW w:w="2768" w:type="dxa"/>
          </w:tcPr>
          <w:p>
            <w:r>
              <w:t>100%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2026年延续政策，有研发活动即可享受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集成电路/工业母机</w:t>
            </w:r>
          </w:p>
        </w:tc>
        <w:tc>
          <w:tcPr>
            <w:tcW w:w="2768" w:type="dxa"/>
          </w:tcPr>
          <w:p>
            <w:r>
              <w:t>120%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特定行业优惠政策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制造业高企</w:t>
            </w:r>
          </w:p>
        </w:tc>
        <w:tc>
          <w:tcPr>
            <w:tcW w:w="2768" w:type="dxa"/>
          </w:tcPr>
          <w:p>
            <w:r>
              <w:t>100%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2026年政策</w:t>
            </w:r>
          </w:p>
        </w:tc>
      </w:tr>
    </w:tbl>
    <w:p>
      <w:r>
        <w:rPr>
          <w:rFonts w:hint="eastAsia"/>
          <w:b w:val="1"/>
        </w:rPr>
        <w:t>什么是加计扣除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企业投入100万研发费用，可以按200万在税前扣除</w:t>
      </w:r>
    </w:p>
    <w:p>
      <w:pPr>
        <w:numPr>
          <w:ilvl w:val="0"/>
          <w:numId w:val="2"/>
        </w:numPr>
      </w:pPr>
      <w:r>
        <w:rPr>
          <w:rFonts w:hint="eastAsia"/>
        </w:rPr>
        <w:t>按25%税率计算，相当于多抵扣25万，节税效果显著</w:t>
      </w:r>
    </w:p>
    <w:p>
      <w:r>
        <w:rPr>
          <w:rFonts w:hint="eastAsia"/>
          <w:b w:val="1"/>
        </w:rPr>
        <w:t>需要准备的材料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研发辅助账（按项目分立）</w:t>
      </w:r>
    </w:p>
    <w:p>
      <w:pPr>
        <w:numPr>
          <w:ilvl w:val="0"/>
          <w:numId w:val="2"/>
        </w:numPr>
      </w:pPr>
      <w:r>
        <w:rPr>
          <w:rFonts w:hint="eastAsia"/>
        </w:rPr>
        <w:t>研发人员名单+工资清单</w:t>
      </w:r>
    </w:p>
    <w:p>
      <w:pPr>
        <w:numPr>
          <w:ilvl w:val="0"/>
          <w:numId w:val="2"/>
        </w:numPr>
      </w:pPr>
      <w:r>
        <w:rPr>
          <w:rFonts w:hint="eastAsia"/>
        </w:rPr>
        <w:t>研发设备折旧清单</w:t>
      </w:r>
    </w:p>
    <w:p>
      <w:pPr>
        <w:numPr>
          <w:ilvl w:val="0"/>
          <w:numId w:val="2"/>
        </w:numPr>
      </w:pPr>
      <w:r>
        <w:rPr>
          <w:rFonts w:hint="eastAsia"/>
        </w:rPr>
        <w:t>委托研发合同+发票（按80%计入）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2. 企业所得税优惠汇总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优惠税率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适用条件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高新技术企业</w:t>
            </w:r>
          </w:p>
        </w:tc>
        <w:tc>
          <w:tcPr>
            <w:tcW w:w="2768" w:type="dxa"/>
          </w:tcPr>
          <w:p>
            <w:r>
              <w:t>15%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有效期内高企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小型微利企业</w:t>
            </w:r>
          </w:p>
        </w:tc>
        <w:tc>
          <w:tcPr>
            <w:tcW w:w="2768" w:type="dxa"/>
          </w:tcPr>
          <w:p>
            <w:r>
              <w:t>2.5%-5%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年应纳税所得额&lt;300万，从业&lt;300人，资产&lt;5000万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技术先进型服务企业</w:t>
            </w:r>
          </w:p>
        </w:tc>
        <w:tc>
          <w:tcPr>
            <w:tcW w:w="2768" w:type="dxa"/>
          </w:tcPr>
          <w:p>
            <w:r>
              <w:t>15%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经认定的技术先进型服务企业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软件企业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"两免三减半"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获利年度起，第1-2年免，第3-5年减半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集成电路企业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10%或免税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符合条件集成电路企业</w:t>
            </w:r>
          </w:p>
        </w:tc>
      </w:tr>
    </w:tbl>
    <w:p>
      <w:r>
        <w:rPr>
          <w:rFonts w:hint="eastAsia"/>
          <w:b w:val="1"/>
        </w:rPr>
        <w:t>叠加策略</w:t>
      </w:r>
      <w:r>
        <w:rPr>
          <w:rFonts w:hint="eastAsia"/>
        </w:rPr>
        <w:t>：如果企业同时满足小型微利企业和高企条件，选择税率更低的方案（小型微利企业实际税率更低时，选它）。但两者不能叠加享受。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四、知识产权相关补贴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山东省省级政策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资助金额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适用条件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高价值专利培育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最高50万元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年营收≥5000万，发明专利≥5项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知识产权优势企业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有管理体系，专利≥10项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知识产权质押融资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补贴利息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省内企业，质押发明专利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海外专利布局（PCT）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最高5万元/件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通过PCT申请国外专利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济南市政策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资助金额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备注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发明专利申请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3,000-5,000元/件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授权后资助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发明专利维持（第3-5年）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1,000元/年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减缓年费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知识产权贯标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3-5万元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首次认证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高价值专利培育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最高20万元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项目制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滨州市政策（重点）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资助金额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备注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发明专利授权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5,000-10,000元/件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按质量分级资助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实用新型授权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1,000-2,000元/件</w:t>
            </w:r>
          </w:p>
        </w:tc>
        <w:tc>
          <w:tcPr>
            <w:tcW w:w="2768" w:type="dxa"/>
          </w:tcPr>
          <w:p>
            <w:r>
              <w:t>—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软著登记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500-1,000元/件</w:t>
            </w:r>
          </w:p>
        </w:tc>
        <w:tc>
          <w:tcPr>
            <w:tcW w:w="2768" w:type="dxa"/>
          </w:tcPr>
          <w:p>
            <w:r>
              <w:t>—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商标注册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500-1,000元/件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首次注册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知识产权贯标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3-5万元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通过认证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五、人才引进与研发补贴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1. 科技人才相关补贴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适用条件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企业研发费用后补助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按研发投入比例补助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各地标准不同，通常按上年度研发费10%-30%补助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高新技术企业人才引进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各地人才政策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济南市"海右人才"计划，引进博士/硕士有补贴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科技特派员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企业与高校/科研院所合作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企业研发机构认定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企业技术中心、工程研究中心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2. 山东各地人才政策（参考）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城市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政策名称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核心内容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济南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海右人才计划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引进高层次人才，安家补贴+生活补贴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青岛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青岛英才计划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产业领军人才资助，最高500万元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烟台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高层次人才补贴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博士/硕士安家补贴，购房补贴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滨州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渤海英才计划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引进人才补贴，购房/租房补贴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六、各地市专项政策速查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济南市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科小入库奖励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首次入库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2-5万元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5-20万元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按研发费比例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10-50万元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技术合同登记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技术交易补贴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按交易额比例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青岛市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20-50万元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专精特新"小巨人"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国家级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50-100万元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科技计划项目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市科技局项目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10-100万元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按研发费比例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20-100万元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烟台市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科小入库奖励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首次入库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1-3万元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省级认定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5-15万元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潍坊市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10-20万元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按研发费比例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知识产权贯标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通过认证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3-5万元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其他地市（参考）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2076"/>
        <w:gridCol w:w="2076"/>
        <w:gridCol w:w="2076"/>
      </w:tblGrid>
      <w:tr>
        <w:trPr>
          <w:tblHeader w:val="1"/>
        </w:trPr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城市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高企奖励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专精特新奖励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科小奖励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淄博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10-20万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济宁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10-20万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临沂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菏泽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德州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聊城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泰安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威海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10-20万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2-3万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日照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东营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10-20万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2-3万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枣庄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莱芜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5-10万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3-5万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1万</w:t>
            </w:r>
          </w:p>
        </w:tc>
      </w:tr>
    </w:tbl>
    <w:p>
      <w:pPr>
        <w:ind w:left="240"/>
      </w:pPr>
      <w:r>
        <w:rPr>
          <w:rFonts w:hint="eastAsia"/>
          <w:b w:val="1"/>
        </w:rPr>
        <w:t>注意</w:t>
      </w:r>
      <w:r>
        <w:rPr>
          <w:rFonts w:hint="eastAsia"/>
        </w:rPr>
        <w:t>：以上金额仅供参考，各地每年调整。建议关注当地科技局官网，或回复"政策汇总"获取最新数据。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七、滨州市重点政策（2026年最新）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滨州市科技型企业培育政策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10-20万元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高企复审通过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复审通过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5-10万元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科小入库奖励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首次入库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1-3万元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5-10万元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专精特新"小巨人"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国家级认定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30-50万元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发明/实用新型/软著/商标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见第四部分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按研发费比例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滨州市重点产业发展政策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产业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支持政策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金额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高端装备制造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首台套装备认定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10-50万元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新材料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新材料首批次应用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新一代信息技术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软件企业认定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税收减免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新能源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新能源项目补贴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10-50万元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生物医药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新药研发补助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50-200万元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八、政策申报时间节点表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2076"/>
        <w:gridCol w:w="2076"/>
        <w:gridCol w:w="2076"/>
      </w:tblGrid>
      <w:tr>
        <w:trPr>
          <w:tblHeader w:val="1"/>
        </w:trPr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政策/项目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申报窗口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材料准备周期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备注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科小入库</w:t>
            </w:r>
          </w:p>
        </w:tc>
        <w:tc>
          <w:tcPr>
            <w:tcW w:w="2076" w:type="dxa"/>
          </w:tcPr>
          <w:p>
            <w:r>
              <w:t>6.1-8.31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提前2-4周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2026年窗口缩短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创小评价</w:t>
            </w:r>
          </w:p>
        </w:tc>
        <w:tc>
          <w:tcPr>
            <w:tcW w:w="2076" w:type="dxa"/>
          </w:tcPr>
          <w:p>
            <w:r>
              <w:t>6.1-8.31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提前2-4周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与科小同平台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高企认定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3-5月 / 8-9月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提前3-6个月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各地两批次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专精特新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逐级申报，时间不定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提前6-12个月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先科小再专精特新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研发费用加计扣除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汇算清缴时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提前1年建账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1-5月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各地不同，通常下半年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提前2-3个月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关注当地科技局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知识产权补贴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授权后随时申请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1-2个月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各地科技局/市场监管局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人才补贴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常年受理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1-2个月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各地人才办</w:t>
            </w:r>
          </w:p>
        </w:tc>
      </w:tr>
    </w:tbl>
    <w:p>
      <w:r>
        <w:rPr>
          <w:rFonts w:hint="eastAsia"/>
          <w:b w:val="1"/>
        </w:rPr>
        <w:t>关键提醒</w:t>
      </w:r>
      <w:r>
        <w:rPr>
          <w:rFonts w:hint="eastAsia"/>
        </w:rPr>
        <w:t>：</w:t>
      </w:r>
    </w:p>
    <w:p>
      <w:pPr>
        <w:numPr>
          <w:ilvl w:val="0"/>
          <w:numId w:val="3"/>
        </w:numPr>
      </w:pPr>
      <w:r>
        <w:rPr>
          <w:rFonts w:hint="eastAsia"/>
        </w:rPr>
        <w:t>科小窗口6.1-8.31，不要拖到8月，系统最后几天容易卡顿</w:t>
      </w:r>
    </w:p>
    <w:p>
      <w:pPr>
        <w:numPr>
          <w:ilvl w:val="0"/>
          <w:numId w:val="3"/>
        </w:numPr>
      </w:pPr>
      <w:r>
        <w:rPr>
          <w:rFonts w:hint="eastAsia"/>
        </w:rPr>
        <w:t>高企建议提前3个月开始准备审计报告和知识产权</w:t>
      </w:r>
    </w:p>
    <w:p>
      <w:pPr>
        <w:numPr>
          <w:ilvl w:val="0"/>
          <w:numId w:val="3"/>
        </w:numPr>
      </w:pPr>
      <w:r>
        <w:rPr>
          <w:rFonts w:hint="eastAsia"/>
        </w:rPr>
        <w:t>研发费用加计扣除必须提前1年建立研发辅助账</w:t>
      </w:r>
    </w:p>
    <w:p>
      <w:pPr>
        <w:numPr>
          <w:ilvl w:val="0"/>
          <w:numId w:val="3"/>
        </w:numPr>
      </w:pPr>
      <w:r>
        <w:rPr>
          <w:rFonts w:hint="eastAsia"/>
        </w:rPr>
        <w:t>所有补贴都要"先认定，后申请"，资质认定是前提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九、快速匹配工具：对照表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企业类型 × 适用政策对照表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2076"/>
        <w:gridCol w:w="2076"/>
        <w:gridCol w:w="2076"/>
      </w:tblGrid>
      <w:tr>
        <w:trPr>
          <w:tblHeader w:val="1"/>
        </w:trPr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企业类型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推荐政策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优先级</w:t>
            </w:r>
          </w:p>
        </w:tc>
        <w:tc>
          <w:tcPr>
            <w:tcW w:w="2076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预估收益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科技初创企业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科小入库 + 研发费用加计扣除 + 知识产权补贴</w:t>
            </w:r>
          </w:p>
        </w:tc>
        <w:tc>
          <w:tcPr>
            <w:tcW w:w="2076" w:type="dxa"/>
          </w:tcPr>
          <w:p>
            <w:r>
              <w:t>⭐⭐⭐⭐⭐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税收优惠+资质门槛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成长型科技企业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高企认定 + 专精特新 + 研发费用后补助</w:t>
            </w:r>
          </w:p>
        </w:tc>
        <w:tc>
          <w:tcPr>
            <w:tcW w:w="2076" w:type="dxa"/>
          </w:tcPr>
          <w:p>
            <w:r>
              <w:t>⭐⭐⭐⭐⭐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10-30万奖励+15%税率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成熟制造企业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专精特新"小巨人" + 知识产权贯标 + 人才引进</w:t>
            </w:r>
          </w:p>
        </w:tc>
        <w:tc>
          <w:tcPr>
            <w:tcW w:w="2076" w:type="dxa"/>
          </w:tcPr>
          <w:p>
            <w:r>
              <w:t>⭐⭐⭐⭐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30-100万奖励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软件企业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软件企业认定 + 高企 + 软著补贴</w:t>
            </w:r>
          </w:p>
        </w:tc>
        <w:tc>
          <w:tcPr>
            <w:tcW w:w="2076" w:type="dxa"/>
          </w:tcPr>
          <w:p>
            <w:r>
              <w:t>⭐⭐⭐⭐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两免三减半+税收优惠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文创企业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版权保护 + 文创项目补贴 + 专精特新（文创类）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政策倾斜+补贴</w:t>
            </w:r>
          </w:p>
        </w:tc>
      </w:tr>
      <w:tr>
        <w:trPr/>
        <w:tc>
          <w:tcPr>
            <w:tcW w:w="2076" w:type="dxa"/>
          </w:tcPr>
          <w:p>
            <w:r>
              <w:rPr>
                <w:rFonts w:hint="eastAsia"/>
              </w:rPr>
              <w:t>传统制造企业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高企认定 + 研发费用加计扣除 + 技术改造补贴</w:t>
            </w:r>
          </w:p>
        </w:tc>
        <w:tc>
          <w:tcPr>
            <w:tcW w:w="2076" w:type="dxa"/>
          </w:tcPr>
          <w:p>
            <w:r>
              <w:t>⭐⭐⭐</w:t>
            </w:r>
          </w:p>
        </w:tc>
        <w:tc>
          <w:tcPr>
            <w:tcW w:w="2076" w:type="dxa"/>
          </w:tcPr>
          <w:p>
            <w:r>
              <w:rPr>
                <w:rFonts w:hint="eastAsia"/>
              </w:rPr>
              <w:t>税率优惠+设备补贴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预估收益总览（以滨州成长型企业为例）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项目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奖励/优惠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周期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高企认定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10-20万元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科小入库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1-3万元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专精特新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5-10万元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1-2年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研发费用加计扣除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研发费×100%加计扣除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每年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5,000-10,000元/件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授权后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研发费用后补助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10-30万元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每年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人才补贴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视人才等级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引进时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  <w:b w:val="1"/>
              </w:rPr>
              <w:t>合计（3年）</w:t>
            </w:r>
          </w:p>
        </w:tc>
        <w:tc>
          <w:tcPr>
            <w:tcW w:w="2768" w:type="dxa"/>
          </w:tcPr>
          <w:p>
            <w:r>
              <w:rPr>
                <w:rFonts w:hint="eastAsia"/>
                <w:b w:val="1"/>
              </w:rPr>
              <w:t>50-150万元+税收优惠</w:t>
            </w:r>
          </w:p>
        </w:tc>
        <w:tc>
          <w:tcPr>
            <w:tcW w:w="2768" w:type="dxa"/>
          </w:tcPr>
          <w:p>
            <w:r>
              <w:t>—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十、行动清单</w:t>
      </w:r>
    </w:p>
    <w:p>
      <w:r>
        <w:rPr>
          <w:rFonts w:hint="eastAsia"/>
          <w:b w:val="1"/>
        </w:rPr>
        <w:t>如果你还没开始申报任何政策</w:t>
      </w:r>
      <w:r>
        <w:rPr>
          <w:rFonts w:hint="eastAsia"/>
        </w:rPr>
        <w:t>：</w:t>
      </w:r>
    </w:p>
    <w:p>
      <w:pPr>
        <w:numPr>
          <w:ilvl w:val="0"/>
          <w:numId w:val="4"/>
        </w:numPr>
      </w:pPr>
      <w:r>
        <w:rPr>
          <w:rFonts w:hint="eastAsia"/>
        </w:rPr>
        <w:t>✅ 立即评估是否符合科小入库条件（菜单→智能诊断→AI免费诊断）</w:t>
      </w:r>
    </w:p>
    <w:p>
      <w:pPr>
        <w:numPr>
          <w:ilvl w:val="0"/>
          <w:numId w:val="4"/>
        </w:numPr>
      </w:pPr>
      <w:r>
        <w:rPr>
          <w:rFonts w:hint="eastAsia"/>
        </w:rPr>
        <w:t>✅ 对照【二、科技型企业资质】确认企业条件</w:t>
      </w:r>
    </w:p>
    <w:p>
      <w:pPr>
        <w:numPr>
          <w:ilvl w:val="0"/>
          <w:numId w:val="4"/>
        </w:numPr>
      </w:pPr>
      <w:r>
        <w:rPr>
          <w:rFonts w:hint="eastAsia"/>
        </w:rPr>
        <w:t>✅ 整理知识产权清单，缺什么补什么</w:t>
      </w:r>
    </w:p>
    <w:p>
      <w:pPr>
        <w:numPr>
          <w:ilvl w:val="0"/>
          <w:numId w:val="4"/>
        </w:numPr>
      </w:pPr>
      <w:r>
        <w:rPr>
          <w:rFonts w:hint="eastAsia"/>
        </w:rPr>
        <w:t>✅ 建立研发辅助账，为研发费用加计扣除做准备</w:t>
      </w:r>
    </w:p>
    <w:p>
      <w:pPr>
        <w:numPr>
          <w:ilvl w:val="0"/>
          <w:numId w:val="4"/>
        </w:numPr>
      </w:pPr>
      <w:r>
        <w:rPr>
          <w:rFonts w:hint="eastAsia"/>
        </w:rPr>
        <w:t>✅ 关注科小窗口（6.1-8.31），提前2-4周准备</w:t>
      </w:r>
    </w:p>
    <w:p>
      <w:pPr>
        <w:numPr>
          <w:ilvl w:val="0"/>
          <w:numId w:val="4"/>
        </w:numPr>
      </w:pPr>
      <w:r>
        <w:rPr>
          <w:rFonts w:hint="eastAsia"/>
        </w:rPr>
        <w:t>✅ 对照【八、时间节点】制定年度申报计划</w:t>
      </w:r>
    </w:p>
    <w:p>
      <w:r>
        <w:rPr>
          <w:rFonts w:hint="eastAsia"/>
          <w:b w:val="1"/>
        </w:rPr>
        <w:t>如果你已经入库科小</w:t>
      </w:r>
      <w:r>
        <w:rPr>
          <w:rFonts w:hint="eastAsia"/>
        </w:rPr>
        <w:t>：</w:t>
      </w:r>
    </w:p>
    <w:p>
      <w:pPr>
        <w:numPr>
          <w:ilvl w:val="0"/>
          <w:numId w:val="5"/>
        </w:numPr>
      </w:pPr>
      <w:r>
        <w:rPr>
          <w:rFonts w:hint="eastAsia"/>
        </w:rPr>
        <w:t>✅ 冲击高企认定（准备3-6个月）</w:t>
      </w:r>
    </w:p>
    <w:p>
      <w:pPr>
        <w:numPr>
          <w:ilvl w:val="0"/>
          <w:numId w:val="5"/>
        </w:numPr>
      </w:pPr>
      <w:r>
        <w:rPr>
          <w:rFonts w:hint="eastAsia"/>
        </w:rPr>
        <w:t>✅ 同步申报创小（同平台，增加资质）</w:t>
      </w:r>
    </w:p>
    <w:p>
      <w:pPr>
        <w:numPr>
          <w:ilvl w:val="0"/>
          <w:numId w:val="5"/>
        </w:numPr>
      </w:pPr>
      <w:r>
        <w:rPr>
          <w:rFonts w:hint="eastAsia"/>
        </w:rPr>
        <w:t>✅ 布局发明专利（高企满分、专精特新核心要求）</w:t>
      </w:r>
    </w:p>
    <w:p>
      <w:pPr>
        <w:numPr>
          <w:ilvl w:val="0"/>
          <w:numId w:val="5"/>
        </w:numPr>
      </w:pPr>
      <w:r>
        <w:rPr>
          <w:rFonts w:hint="eastAsia"/>
        </w:rPr>
        <w:t>✅ 申请研发费用后补助（各地下半年申报）</w:t>
      </w:r>
    </w:p>
    <w:p>
      <w:pPr>
        <w:numPr>
          <w:ilvl w:val="0"/>
          <w:numId w:val="5"/>
        </w:numPr>
      </w:pPr>
      <w:r>
        <w:rPr>
          <w:rFonts w:hint="eastAsia"/>
        </w:rPr>
        <w:t>✅ 申请知识产权补贴（授权后随时申请）</w:t>
      </w:r>
    </w:p>
    <w:p>
      <w:r>
        <w:rPr>
          <w:rFonts w:hint="eastAsia"/>
          <w:b w:val="1"/>
        </w:rPr>
        <w:t>如果你已经是高企</w:t>
      </w:r>
      <w:r>
        <w:rPr>
          <w:rFonts w:hint="eastAsia"/>
        </w:rPr>
        <w:t>：</w:t>
      </w:r>
    </w:p>
    <w:p>
      <w:pPr>
        <w:numPr>
          <w:ilvl w:val="0"/>
          <w:numId w:val="6"/>
        </w:numPr>
      </w:pPr>
      <w:r>
        <w:rPr>
          <w:rFonts w:hint="eastAsia"/>
        </w:rPr>
        <w:t>✅ 准备高企复审（到期前3个月）</w:t>
      </w:r>
    </w:p>
    <w:p>
      <w:pPr>
        <w:numPr>
          <w:ilvl w:val="0"/>
          <w:numId w:val="6"/>
        </w:numPr>
      </w:pPr>
      <w:r>
        <w:rPr>
          <w:rFonts w:hint="eastAsia"/>
        </w:rPr>
        <w:t>✅ 冲刺专精特新（科小是前置条件）</w:t>
      </w:r>
    </w:p>
    <w:p>
      <w:pPr>
        <w:numPr>
          <w:ilvl w:val="0"/>
          <w:numId w:val="6"/>
        </w:numPr>
      </w:pPr>
      <w:r>
        <w:rPr>
          <w:rFonts w:hint="eastAsia"/>
        </w:rPr>
        <w:t>✅ 申请知识产权贯标（GB/T 29490）</w:t>
      </w:r>
    </w:p>
    <w:p>
      <w:pPr>
        <w:numPr>
          <w:ilvl w:val="0"/>
          <w:numId w:val="6"/>
        </w:numPr>
      </w:pPr>
      <w:r>
        <w:rPr>
          <w:rFonts w:hint="eastAsia"/>
        </w:rPr>
        <w:t>✅ 申请高价值专利培育项目</w:t>
      </w:r>
    </w:p>
    <w:p>
      <w:pPr>
        <w:numPr>
          <w:ilvl w:val="0"/>
          <w:numId w:val="6"/>
        </w:numPr>
      </w:pPr>
      <w:r>
        <w:rPr>
          <w:rFonts w:hint="eastAsia"/>
        </w:rPr>
        <w:t>✅ 关注专精特新"小巨人"申报</w:t>
      </w:r>
    </w:p>
    <w:p>
      <w:pPr>
        <w:ind w:left="240"/>
      </w:pPr>
      <w:r>
        <w:t xml:space="preserve">📌 </w:t>
      </w:r>
      <w:r>
        <w:rPr>
          <w:rFonts w:hint="eastAsia"/>
          <w:b w:val="1"/>
        </w:rPr>
        <w:t>本清单由山东中和文创科技有限公司整理</w:t>
      </w:r>
    </w:p>
    <w:p>
      <w:pPr>
        <w:ind w:left="240"/>
      </w:pPr>
      <w:r>
        <w:rPr>
          <w:rFonts w:hint="eastAsia"/>
        </w:rPr>
        <w:t>政策每年更新，建议关注当地科技局官网获取最新信息</w:t>
      </w:r>
    </w:p>
    <w:p>
      <w:pPr>
        <w:ind w:left="240"/>
      </w:pPr>
      <w:r>
        <w:rPr>
          <w:rFonts w:hint="eastAsia"/>
        </w:rPr>
        <w:t>官网：sdzhwc.com | 公众号：滨州中和企服</w:t>
      </w:r>
    </w:p>
    <w:p>
      <w:pPr>
        <w:ind w:left="240"/>
      </w:pPr>
      <w:r>
        <w:rPr>
          <w:rFonts w:hint="eastAsia"/>
        </w:rPr>
        <w:t>如需一对一匹配，请留言：公司名称+联系人+行业+营收</w:t>
      </w:r>
    </w:p>
    <w:p>
      <w:pPr>
        <w:ind w:left="240"/>
      </w:pPr>
      <w:r>
        <w:rPr>
          <w:rFonts w:hint="eastAsia"/>
        </w:rPr>
        <w:t>顾问将为您定制【年度政策申报规划】</w:t>
      </w:r>
    </w:p>
    <w:p>
      <w:pPr>
        <w:ind w:left="240"/>
      </w:pPr>
      <w:r>
        <w:t xml:space="preserve">⚠️ </w:t>
      </w:r>
      <w:r>
        <w:rPr>
          <w:rFonts w:hint="eastAsia"/>
          <w:b w:val="1"/>
        </w:rPr>
        <w:t>免责声明</w:t>
      </w:r>
      <w:r>
        <w:rPr>
          <w:rFonts w:hint="eastAsia"/>
        </w:rPr>
        <w:t>：本清单为政策汇编，具体金额和条件以各地科技局/财政局/市场监管局官方文件为准。申报前请仔细阅读官方通知，或咨询中和文创科技顾问确认。</w:t>
      </w:r>
    </w:p>
    <w:p/>
    <w:sectPr/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lvl w:ilvl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lvl w:ilvl="0">
      <w:start w:val="1"/>
      <w:numFmt w:val="decimal"/>
      <w:lvlText w:val="%1."/>
      <w:lvlJc w:val="left"/>
      <w:pPr>
        <w:ind w:left="420" w:hanging="420"/>
      </w:pPr>
    </w:lvl>
  </w:abstractNum>
  <w:num w:numId="3">
    <w:abstractNumId w:val="0"/>
  </w:num>
  <w:num w:numId="1">
    <w:abstractNumId w:val="1"/>
  </w:num>
  <w:num w:numId="4">
    <w:abstractNumId w:val="3"/>
  </w:num>
  <w:num w:numId="2">
    <w:abstractNumId w:val="2"/>
  </w:num>
  <w:num w:numId="6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100"/>
  <w:defaultTabStop w:val="420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</w:compat>
</w:settings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2026-07-13T22:31:09Z</dcterms:created>
  <dcterms:modified xsi:type="dcterms:W3CDTF">2026-07-13T22:31:09Z</dcterms:modified>
</cp:coreProperties>
</file>